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37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2"/>
        <w:gridCol w:w="192"/>
        <w:gridCol w:w="1215"/>
        <w:gridCol w:w="147"/>
        <w:gridCol w:w="837"/>
        <w:gridCol w:w="1297"/>
        <w:gridCol w:w="160"/>
        <w:gridCol w:w="35"/>
        <w:gridCol w:w="840"/>
        <w:gridCol w:w="21"/>
        <w:gridCol w:w="1688"/>
      </w:tblGrid>
      <w:tr w:rsidR="00BA4520" w:rsidRPr="00A22864" w:rsidTr="00DC3CC3">
        <w:trPr>
          <w:trHeight w:val="227"/>
          <w:jc w:val="center"/>
        </w:trPr>
        <w:tc>
          <w:tcPr>
            <w:tcW w:w="1803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197" w:type="pct"/>
            <w:gridSpan w:val="6"/>
            <w:vAlign w:val="center"/>
          </w:tcPr>
          <w:p w:rsidR="00BA4520" w:rsidRPr="00DC3CC3" w:rsidRDefault="00DC3CC3" w:rsidP="00D638D4">
            <w:pPr>
              <w:rPr>
                <w:lang/>
              </w:rPr>
            </w:pPr>
            <w:r>
              <w:rPr>
                <w:lang/>
              </w:rPr>
              <w:t>Александра Димић</w:t>
            </w:r>
          </w:p>
        </w:tc>
      </w:tr>
      <w:tr w:rsidR="00BA4520" w:rsidRPr="00A22864" w:rsidTr="00DC3CC3">
        <w:trPr>
          <w:trHeight w:val="227"/>
          <w:jc w:val="center"/>
        </w:trPr>
        <w:tc>
          <w:tcPr>
            <w:tcW w:w="1803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197" w:type="pct"/>
            <w:gridSpan w:val="6"/>
            <w:vAlign w:val="center"/>
          </w:tcPr>
          <w:p w:rsidR="00BA4520" w:rsidRPr="00A22864" w:rsidRDefault="00DC3CC3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BA4520" w:rsidRPr="00A22864" w:rsidTr="00DC3CC3">
        <w:trPr>
          <w:trHeight w:val="227"/>
          <w:jc w:val="center"/>
        </w:trPr>
        <w:tc>
          <w:tcPr>
            <w:tcW w:w="1803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197" w:type="pct"/>
            <w:gridSpan w:val="6"/>
            <w:vAlign w:val="center"/>
          </w:tcPr>
          <w:p w:rsidR="00BA4520" w:rsidRPr="00A22864" w:rsidRDefault="00DC3CC3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Квантна и математичка физика</w:t>
            </w:r>
          </w:p>
        </w:tc>
      </w:tr>
      <w:tr w:rsidR="00BA4520" w:rsidRPr="00A22864" w:rsidTr="00DC3CC3">
        <w:trPr>
          <w:trHeight w:val="227"/>
          <w:jc w:val="center"/>
        </w:trPr>
        <w:tc>
          <w:tcPr>
            <w:tcW w:w="1198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05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937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1041" w:type="pct"/>
            <w:gridSpan w:val="4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219" w:type="pct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DC3CC3" w:rsidRPr="00A22864" w:rsidTr="00DC3CC3">
        <w:trPr>
          <w:trHeight w:val="227"/>
          <w:jc w:val="center"/>
        </w:trPr>
        <w:tc>
          <w:tcPr>
            <w:tcW w:w="1198" w:type="pct"/>
            <w:gridSpan w:val="4"/>
            <w:vAlign w:val="center"/>
          </w:tcPr>
          <w:p w:rsidR="00DC3CC3" w:rsidRPr="00A22864" w:rsidRDefault="00DC3CC3" w:rsidP="00DC3CC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605" w:type="pct"/>
            <w:vAlign w:val="center"/>
          </w:tcPr>
          <w:p w:rsidR="00DC3CC3" w:rsidRPr="00A22864" w:rsidRDefault="00DC3CC3" w:rsidP="00DC3CC3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2021</w:t>
            </w:r>
          </w:p>
        </w:tc>
        <w:tc>
          <w:tcPr>
            <w:tcW w:w="937" w:type="pct"/>
            <w:vAlign w:val="center"/>
          </w:tcPr>
          <w:p w:rsidR="00DC3CC3" w:rsidRPr="00A22864" w:rsidRDefault="00DC3CC3" w:rsidP="00DC3CC3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  <w:tc>
          <w:tcPr>
            <w:tcW w:w="1041" w:type="pct"/>
            <w:gridSpan w:val="4"/>
            <w:shd w:val="clear" w:color="auto" w:fill="auto"/>
            <w:vAlign w:val="center"/>
          </w:tcPr>
          <w:p w:rsidR="00DC3CC3" w:rsidRPr="00DC3CC3" w:rsidRDefault="00DC3CC3" w:rsidP="00DC3CC3">
            <w:pPr>
              <w:spacing w:after="60"/>
              <w:rPr>
                <w:lang/>
              </w:rPr>
            </w:pPr>
            <w:r>
              <w:rPr>
                <w:lang/>
              </w:rPr>
              <w:t>Физика</w:t>
            </w:r>
          </w:p>
        </w:tc>
        <w:tc>
          <w:tcPr>
            <w:tcW w:w="1219" w:type="pct"/>
            <w:shd w:val="clear" w:color="auto" w:fill="auto"/>
            <w:vAlign w:val="center"/>
          </w:tcPr>
          <w:p w:rsidR="00DC3CC3" w:rsidRPr="00A22864" w:rsidRDefault="00DC3CC3" w:rsidP="00DC3CC3">
            <w:pPr>
              <w:rPr>
                <w:lang w:val="sr-Cyrl-CS"/>
              </w:rPr>
            </w:pPr>
            <w:r>
              <w:rPr>
                <w:lang w:val="sr-Cyrl-CS"/>
              </w:rPr>
              <w:t>Квантна и математичка физика</w:t>
            </w:r>
          </w:p>
        </w:tc>
      </w:tr>
      <w:tr w:rsidR="00DC3CC3" w:rsidRPr="00A22864" w:rsidTr="00DC3CC3">
        <w:trPr>
          <w:trHeight w:val="227"/>
          <w:jc w:val="center"/>
        </w:trPr>
        <w:tc>
          <w:tcPr>
            <w:tcW w:w="1198" w:type="pct"/>
            <w:gridSpan w:val="4"/>
            <w:vAlign w:val="center"/>
          </w:tcPr>
          <w:p w:rsidR="00DC3CC3" w:rsidRPr="00A22864" w:rsidRDefault="00DC3CC3" w:rsidP="00DC3CC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05" w:type="pct"/>
            <w:vAlign w:val="center"/>
          </w:tcPr>
          <w:p w:rsidR="00DC3CC3" w:rsidRPr="00A22864" w:rsidRDefault="00DC3CC3" w:rsidP="00DC3CC3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2019</w:t>
            </w:r>
          </w:p>
        </w:tc>
        <w:tc>
          <w:tcPr>
            <w:tcW w:w="937" w:type="pct"/>
            <w:vAlign w:val="center"/>
          </w:tcPr>
          <w:p w:rsidR="00DC3CC3" w:rsidRPr="00A22864" w:rsidRDefault="00DC3CC3" w:rsidP="00DC3CC3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  <w:tc>
          <w:tcPr>
            <w:tcW w:w="1041" w:type="pct"/>
            <w:gridSpan w:val="4"/>
            <w:shd w:val="clear" w:color="auto" w:fill="auto"/>
            <w:vAlign w:val="center"/>
          </w:tcPr>
          <w:p w:rsidR="00DC3CC3" w:rsidRPr="00A22864" w:rsidRDefault="00DC3CC3" w:rsidP="00DC3CC3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219" w:type="pct"/>
            <w:shd w:val="clear" w:color="auto" w:fill="auto"/>
            <w:vAlign w:val="center"/>
          </w:tcPr>
          <w:p w:rsidR="00DC3CC3" w:rsidRPr="00A22864" w:rsidRDefault="00DC3CC3" w:rsidP="00DC3CC3">
            <w:pPr>
              <w:rPr>
                <w:lang w:val="sr-Cyrl-CS"/>
              </w:rPr>
            </w:pPr>
            <w:r>
              <w:rPr>
                <w:lang w:val="sr-Cyrl-CS"/>
              </w:rPr>
              <w:t>Квантна и математичка физика</w:t>
            </w:r>
          </w:p>
        </w:tc>
      </w:tr>
      <w:tr w:rsidR="00DC3CC3" w:rsidRPr="00A22864" w:rsidTr="00DC3CC3">
        <w:trPr>
          <w:trHeight w:val="227"/>
          <w:jc w:val="center"/>
        </w:trPr>
        <w:tc>
          <w:tcPr>
            <w:tcW w:w="1198" w:type="pct"/>
            <w:gridSpan w:val="4"/>
            <w:vAlign w:val="center"/>
          </w:tcPr>
          <w:p w:rsidR="00DC3CC3" w:rsidRDefault="00DC3CC3" w:rsidP="00DC3CC3">
            <w:r>
              <w:t>Мастер диплома</w:t>
            </w:r>
          </w:p>
        </w:tc>
        <w:tc>
          <w:tcPr>
            <w:tcW w:w="605" w:type="pct"/>
            <w:vAlign w:val="center"/>
          </w:tcPr>
          <w:p w:rsidR="00DC3CC3" w:rsidRPr="00A22864" w:rsidRDefault="00DC3CC3" w:rsidP="00DC3CC3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2015</w:t>
            </w:r>
          </w:p>
        </w:tc>
        <w:tc>
          <w:tcPr>
            <w:tcW w:w="937" w:type="pct"/>
            <w:vAlign w:val="center"/>
          </w:tcPr>
          <w:p w:rsidR="00DC3CC3" w:rsidRPr="00A22864" w:rsidRDefault="00DC3CC3" w:rsidP="00DC3CC3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  <w:tc>
          <w:tcPr>
            <w:tcW w:w="1041" w:type="pct"/>
            <w:gridSpan w:val="4"/>
            <w:shd w:val="clear" w:color="auto" w:fill="auto"/>
            <w:vAlign w:val="center"/>
          </w:tcPr>
          <w:p w:rsidR="00DC3CC3" w:rsidRPr="00A22864" w:rsidRDefault="00DC3CC3" w:rsidP="00DC3CC3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Физика </w:t>
            </w:r>
          </w:p>
        </w:tc>
        <w:tc>
          <w:tcPr>
            <w:tcW w:w="1219" w:type="pct"/>
            <w:shd w:val="clear" w:color="auto" w:fill="auto"/>
            <w:vAlign w:val="center"/>
          </w:tcPr>
          <w:p w:rsidR="00DC3CC3" w:rsidRPr="00A22864" w:rsidRDefault="00DC3CC3" w:rsidP="00DC3CC3">
            <w:pPr>
              <w:rPr>
                <w:lang w:val="sr-Cyrl-CS"/>
              </w:rPr>
            </w:pPr>
            <w:r>
              <w:rPr>
                <w:lang w:val="sr-Cyrl-CS"/>
              </w:rPr>
              <w:t>Ласери и фотоника</w:t>
            </w:r>
          </w:p>
        </w:tc>
      </w:tr>
      <w:tr w:rsidR="00DC3CC3" w:rsidRPr="00A22864" w:rsidTr="00DC3CC3">
        <w:trPr>
          <w:trHeight w:val="227"/>
          <w:jc w:val="center"/>
        </w:trPr>
        <w:tc>
          <w:tcPr>
            <w:tcW w:w="1198" w:type="pct"/>
            <w:gridSpan w:val="4"/>
            <w:vAlign w:val="center"/>
          </w:tcPr>
          <w:p w:rsidR="00DC3CC3" w:rsidRPr="00A22864" w:rsidRDefault="00DC3CC3" w:rsidP="00DC3CC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05" w:type="pct"/>
            <w:vAlign w:val="center"/>
          </w:tcPr>
          <w:p w:rsidR="00DC3CC3" w:rsidRPr="00A22864" w:rsidRDefault="00DC3CC3" w:rsidP="00DC3CC3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2014</w:t>
            </w:r>
          </w:p>
        </w:tc>
        <w:tc>
          <w:tcPr>
            <w:tcW w:w="937" w:type="pct"/>
            <w:vAlign w:val="center"/>
          </w:tcPr>
          <w:p w:rsidR="00DC3CC3" w:rsidRPr="00A22864" w:rsidRDefault="00DC3CC3" w:rsidP="00DC3CC3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  <w:tc>
          <w:tcPr>
            <w:tcW w:w="1041" w:type="pct"/>
            <w:gridSpan w:val="4"/>
            <w:shd w:val="clear" w:color="auto" w:fill="auto"/>
            <w:vAlign w:val="center"/>
          </w:tcPr>
          <w:p w:rsidR="00DC3CC3" w:rsidRPr="00A22864" w:rsidRDefault="00DC3CC3" w:rsidP="00DC3CC3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219" w:type="pct"/>
            <w:shd w:val="clear" w:color="auto" w:fill="auto"/>
            <w:vAlign w:val="center"/>
          </w:tcPr>
          <w:p w:rsidR="00DC3CC3" w:rsidRPr="00A22864" w:rsidRDefault="00DC3CC3" w:rsidP="00DC3CC3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Теоријска и експериментална физика</w:t>
            </w:r>
          </w:p>
        </w:tc>
      </w:tr>
      <w:tr w:rsidR="00DC3CC3" w:rsidRPr="00A22864" w:rsidTr="00DC3CC3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DC3CC3" w:rsidRPr="00646624" w:rsidRDefault="00DC3CC3" w:rsidP="00DC3CC3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DC3CC3" w:rsidRPr="00A22864" w:rsidTr="00DC3CC3">
        <w:trPr>
          <w:trHeight w:val="227"/>
          <w:jc w:val="center"/>
        </w:trPr>
        <w:tc>
          <w:tcPr>
            <w:tcW w:w="413" w:type="pct"/>
            <w:shd w:val="clear" w:color="auto" w:fill="auto"/>
            <w:vAlign w:val="center"/>
          </w:tcPr>
          <w:p w:rsidR="00DC3CC3" w:rsidRPr="00646624" w:rsidRDefault="00DC3CC3" w:rsidP="00DC3CC3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638" w:type="pct"/>
            <w:gridSpan w:val="2"/>
            <w:shd w:val="clear" w:color="auto" w:fill="auto"/>
            <w:vAlign w:val="center"/>
          </w:tcPr>
          <w:p w:rsidR="00DC3CC3" w:rsidRPr="00646624" w:rsidRDefault="00DC3CC3" w:rsidP="00DC3CC3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949" w:type="pct"/>
            <w:gridSpan w:val="8"/>
            <w:vAlign w:val="center"/>
          </w:tcPr>
          <w:p w:rsidR="00DC3CC3" w:rsidRPr="00646624" w:rsidRDefault="00DC3CC3" w:rsidP="00DC3CC3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DC3CC3" w:rsidRPr="00A22864" w:rsidTr="00DC3CC3">
        <w:trPr>
          <w:trHeight w:val="227"/>
          <w:jc w:val="center"/>
        </w:trPr>
        <w:tc>
          <w:tcPr>
            <w:tcW w:w="413" w:type="pct"/>
            <w:shd w:val="clear" w:color="auto" w:fill="auto"/>
            <w:vAlign w:val="center"/>
          </w:tcPr>
          <w:p w:rsidR="00DC3CC3" w:rsidRPr="00A22864" w:rsidRDefault="00257C7D" w:rsidP="00DC3CC3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638" w:type="pct"/>
            <w:gridSpan w:val="2"/>
            <w:shd w:val="clear" w:color="auto" w:fill="auto"/>
            <w:vAlign w:val="center"/>
          </w:tcPr>
          <w:p w:rsidR="00DC3CC3" w:rsidRPr="00A22864" w:rsidRDefault="00257C7D" w:rsidP="00DC3CC3">
            <w:pPr>
              <w:rPr>
                <w:lang w:val="sr-Cyrl-CS"/>
              </w:rPr>
            </w:pPr>
            <w:r>
              <w:rPr>
                <w:lang w:val="sr-Cyrl-CS"/>
              </w:rPr>
              <w:t>ФИЗДФФЛ10</w:t>
            </w:r>
          </w:p>
        </w:tc>
        <w:tc>
          <w:tcPr>
            <w:tcW w:w="3949" w:type="pct"/>
            <w:gridSpan w:val="8"/>
            <w:vAlign w:val="center"/>
          </w:tcPr>
          <w:p w:rsidR="00DC3CC3" w:rsidRPr="009907E2" w:rsidRDefault="009907E2" w:rsidP="00DC3CC3">
            <w:pPr>
              <w:rPr>
                <w:lang/>
              </w:rPr>
            </w:pPr>
            <w:r>
              <w:rPr>
                <w:lang/>
              </w:rPr>
              <w:t>Примењене квантне технологије</w:t>
            </w:r>
          </w:p>
        </w:tc>
      </w:tr>
      <w:tr w:rsidR="00DC3CC3" w:rsidRPr="00A22864" w:rsidTr="00DC3CC3">
        <w:trPr>
          <w:trHeight w:val="227"/>
          <w:jc w:val="center"/>
        </w:trPr>
        <w:tc>
          <w:tcPr>
            <w:tcW w:w="413" w:type="pct"/>
            <w:shd w:val="clear" w:color="auto" w:fill="auto"/>
            <w:vAlign w:val="center"/>
          </w:tcPr>
          <w:p w:rsidR="00DC3CC3" w:rsidRPr="00A22864" w:rsidRDefault="00257C7D" w:rsidP="00DC3CC3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638" w:type="pct"/>
            <w:gridSpan w:val="2"/>
            <w:shd w:val="clear" w:color="auto" w:fill="auto"/>
            <w:vAlign w:val="center"/>
          </w:tcPr>
          <w:p w:rsidR="00DC3CC3" w:rsidRPr="00A22864" w:rsidRDefault="00257C7D" w:rsidP="00DC3CC3">
            <w:pPr>
              <w:rPr>
                <w:lang w:val="sr-Cyrl-CS"/>
              </w:rPr>
            </w:pPr>
            <w:r>
              <w:rPr>
                <w:lang w:val="sr-Cyrl-CS"/>
              </w:rPr>
              <w:t>ФИЗДФФЛ9</w:t>
            </w:r>
          </w:p>
        </w:tc>
        <w:tc>
          <w:tcPr>
            <w:tcW w:w="3949" w:type="pct"/>
            <w:gridSpan w:val="8"/>
            <w:vAlign w:val="center"/>
          </w:tcPr>
          <w:p w:rsidR="00DC3CC3" w:rsidRPr="00A22864" w:rsidRDefault="009907E2" w:rsidP="00DC3CC3">
            <w:pPr>
              <w:rPr>
                <w:lang w:val="sr-Cyrl-CS"/>
              </w:rPr>
            </w:pPr>
            <w:r>
              <w:rPr>
                <w:lang w:val="sr-Cyrl-CS"/>
              </w:rPr>
              <w:t>Фотонички сензори</w:t>
            </w:r>
          </w:p>
        </w:tc>
      </w:tr>
      <w:tr w:rsidR="00DC3CC3" w:rsidRPr="00A22864" w:rsidTr="00DC3CC3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DC3CC3" w:rsidRPr="00A22864" w:rsidRDefault="00DC3CC3" w:rsidP="00DC3CC3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DC3CC3" w:rsidRPr="00A22864" w:rsidTr="00DC3CC3">
        <w:trPr>
          <w:trHeight w:val="227"/>
          <w:jc w:val="center"/>
        </w:trPr>
        <w:tc>
          <w:tcPr>
            <w:tcW w:w="500" w:type="pct"/>
            <w:gridSpan w:val="2"/>
            <w:vAlign w:val="center"/>
          </w:tcPr>
          <w:p w:rsidR="00DC3CC3" w:rsidRPr="00A22864" w:rsidRDefault="00DC3CC3" w:rsidP="00DC3CC3">
            <w:pPr>
              <w:spacing w:after="60"/>
              <w:rPr>
                <w:b/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2467" w:type="pct"/>
            <w:gridSpan w:val="6"/>
            <w:shd w:val="clear" w:color="auto" w:fill="auto"/>
          </w:tcPr>
          <w:p w:rsidR="00DC3CC3" w:rsidRPr="00A22864" w:rsidRDefault="00DC3CC3" w:rsidP="00DC3CC3">
            <w:pPr>
              <w:spacing w:after="60"/>
              <w:rPr>
                <w:b/>
                <w:lang w:val="sr-Cyrl-CS"/>
              </w:rPr>
            </w:pPr>
            <w:r w:rsidRPr="008C635E">
              <w:t xml:space="preserve">Dimić, A., Dakić, B. Single-copy entanglement detection. npj Quantum Information, 4(1), 1-8 (2018). </w:t>
            </w:r>
          </w:p>
        </w:tc>
        <w:tc>
          <w:tcPr>
            <w:tcW w:w="2033" w:type="pct"/>
            <w:gridSpan w:val="3"/>
            <w:vAlign w:val="center"/>
          </w:tcPr>
          <w:p w:rsidR="00DC3CC3" w:rsidRPr="00A22864" w:rsidRDefault="00DC3CC3" w:rsidP="00DC3CC3">
            <w:pPr>
              <w:spacing w:after="60"/>
              <w:rPr>
                <w:b/>
                <w:lang w:val="sr-Cyrl-CS"/>
              </w:rPr>
            </w:pPr>
            <w:r>
              <w:t>M21a</w:t>
            </w:r>
          </w:p>
        </w:tc>
      </w:tr>
      <w:tr w:rsidR="00DC3CC3" w:rsidRPr="00A22864" w:rsidTr="00DC3CC3">
        <w:trPr>
          <w:trHeight w:val="227"/>
          <w:jc w:val="center"/>
        </w:trPr>
        <w:tc>
          <w:tcPr>
            <w:tcW w:w="500" w:type="pct"/>
            <w:gridSpan w:val="2"/>
            <w:vAlign w:val="center"/>
          </w:tcPr>
          <w:p w:rsidR="00DC3CC3" w:rsidRPr="00A22864" w:rsidRDefault="00DC3CC3" w:rsidP="00DC3CC3">
            <w:pPr>
              <w:spacing w:after="60"/>
              <w:rPr>
                <w:b/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2467" w:type="pct"/>
            <w:gridSpan w:val="6"/>
            <w:shd w:val="clear" w:color="auto" w:fill="auto"/>
            <w:vAlign w:val="center"/>
          </w:tcPr>
          <w:p w:rsidR="00DC3CC3" w:rsidRPr="00A22864" w:rsidRDefault="00DC3CC3" w:rsidP="00DC3CC3">
            <w:pPr>
              <w:spacing w:after="60"/>
              <w:rPr>
                <w:b/>
                <w:lang w:val="sr-Cyrl-CS"/>
              </w:rPr>
            </w:pPr>
            <w:r w:rsidRPr="008C635E">
              <w:t>Saggio, V., Dimić, A., Greganti, C., Ro</w:t>
            </w:r>
            <w:r>
              <w:t>zema, L. A., Walther, P., Dakić</w:t>
            </w:r>
            <w:r w:rsidRPr="008C635E">
              <w:t xml:space="preserve">, B. Experimental few-copy multipartite entanglement detection. Nature Physics, 15(9), 935-940 (2019). </w:t>
            </w:r>
          </w:p>
        </w:tc>
        <w:tc>
          <w:tcPr>
            <w:tcW w:w="2033" w:type="pct"/>
            <w:gridSpan w:val="3"/>
            <w:vAlign w:val="center"/>
          </w:tcPr>
          <w:p w:rsidR="00DC3CC3" w:rsidRPr="00A22864" w:rsidRDefault="00DC3CC3" w:rsidP="00DC3CC3">
            <w:pPr>
              <w:spacing w:after="60"/>
              <w:rPr>
                <w:b/>
                <w:lang w:val="sr-Cyrl-CS"/>
              </w:rPr>
            </w:pPr>
            <w:r w:rsidRPr="008C635E">
              <w:t>M21a</w:t>
            </w:r>
          </w:p>
        </w:tc>
      </w:tr>
      <w:tr w:rsidR="00DC3CC3" w:rsidRPr="00A22864" w:rsidTr="00DC3CC3">
        <w:trPr>
          <w:trHeight w:val="227"/>
          <w:jc w:val="center"/>
        </w:trPr>
        <w:tc>
          <w:tcPr>
            <w:tcW w:w="500" w:type="pct"/>
            <w:gridSpan w:val="2"/>
            <w:vAlign w:val="center"/>
          </w:tcPr>
          <w:p w:rsidR="00DC3CC3" w:rsidRPr="00A22864" w:rsidRDefault="00DC3CC3" w:rsidP="00DC3CC3">
            <w:pPr>
              <w:spacing w:after="60"/>
              <w:rPr>
                <w:b/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2467" w:type="pct"/>
            <w:gridSpan w:val="6"/>
            <w:shd w:val="clear" w:color="auto" w:fill="auto"/>
            <w:vAlign w:val="center"/>
          </w:tcPr>
          <w:p w:rsidR="00DC3CC3" w:rsidRPr="00A22864" w:rsidRDefault="00DC3CC3" w:rsidP="00DC3CC3">
            <w:pPr>
              <w:spacing w:after="60"/>
              <w:rPr>
                <w:b/>
                <w:lang w:val="sr-Cyrl-CS"/>
              </w:rPr>
            </w:pPr>
            <w:r w:rsidRPr="008C635E">
              <w:t>Dimić, A., Dakić, B. On the central limit theorem for unsharp quantum random variables. New Journal of Physics, 20(6)</w:t>
            </w:r>
            <w:r>
              <w:t>, 063051 (2018).</w:t>
            </w:r>
          </w:p>
        </w:tc>
        <w:tc>
          <w:tcPr>
            <w:tcW w:w="2033" w:type="pct"/>
            <w:gridSpan w:val="3"/>
            <w:vAlign w:val="center"/>
          </w:tcPr>
          <w:p w:rsidR="00DC3CC3" w:rsidRPr="00A22864" w:rsidRDefault="00DC3CC3" w:rsidP="00DC3CC3">
            <w:pPr>
              <w:spacing w:after="60"/>
              <w:rPr>
                <w:b/>
                <w:lang w:val="sr-Cyrl-CS"/>
              </w:rPr>
            </w:pPr>
            <w:r>
              <w:rPr>
                <w:lang w:val="en-US"/>
              </w:rPr>
              <w:t>M21</w:t>
            </w:r>
          </w:p>
        </w:tc>
      </w:tr>
      <w:tr w:rsidR="00DC3CC3" w:rsidRPr="00A22864" w:rsidTr="00DC3CC3">
        <w:trPr>
          <w:trHeight w:val="227"/>
          <w:jc w:val="center"/>
        </w:trPr>
        <w:tc>
          <w:tcPr>
            <w:tcW w:w="500" w:type="pct"/>
            <w:gridSpan w:val="2"/>
            <w:vAlign w:val="center"/>
          </w:tcPr>
          <w:p w:rsidR="00DC3CC3" w:rsidRPr="00A22864" w:rsidRDefault="00DC3CC3" w:rsidP="00DC3CC3">
            <w:pPr>
              <w:spacing w:after="60"/>
              <w:rPr>
                <w:b/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2467" w:type="pct"/>
            <w:gridSpan w:val="6"/>
            <w:shd w:val="clear" w:color="auto" w:fill="auto"/>
            <w:vAlign w:val="center"/>
          </w:tcPr>
          <w:p w:rsidR="00DC3CC3" w:rsidRPr="00A22864" w:rsidRDefault="00DC3CC3" w:rsidP="00DC3CC3">
            <w:pPr>
              <w:spacing w:after="60"/>
              <w:rPr>
                <w:b/>
                <w:lang w:val="sr-Cyrl-CS"/>
              </w:rPr>
            </w:pPr>
            <w:r w:rsidRPr="008C635E">
              <w:t>Gočanin, D., Dimić A., Del Santo, F., Dakić, B. Bells theorem for trajectories. Physical R</w:t>
            </w:r>
            <w:r>
              <w:t>eview A 102, 020201(R) (2020).</w:t>
            </w:r>
          </w:p>
        </w:tc>
        <w:tc>
          <w:tcPr>
            <w:tcW w:w="2033" w:type="pct"/>
            <w:gridSpan w:val="3"/>
            <w:vAlign w:val="center"/>
          </w:tcPr>
          <w:p w:rsidR="00DC3CC3" w:rsidRPr="00A22864" w:rsidRDefault="00DC3CC3" w:rsidP="00DC3CC3">
            <w:pPr>
              <w:spacing w:after="60"/>
              <w:rPr>
                <w:b/>
                <w:lang w:val="sr-Cyrl-CS"/>
              </w:rPr>
            </w:pPr>
            <w:r>
              <w:rPr>
                <w:lang w:val="en-US"/>
              </w:rPr>
              <w:t>M21</w:t>
            </w:r>
          </w:p>
        </w:tc>
      </w:tr>
      <w:tr w:rsidR="00DC3CC3" w:rsidRPr="00A22864" w:rsidTr="00DC3CC3">
        <w:trPr>
          <w:trHeight w:val="227"/>
          <w:jc w:val="center"/>
        </w:trPr>
        <w:tc>
          <w:tcPr>
            <w:tcW w:w="500" w:type="pct"/>
            <w:gridSpan w:val="2"/>
            <w:vAlign w:val="center"/>
          </w:tcPr>
          <w:p w:rsidR="00DC3CC3" w:rsidRPr="00A22864" w:rsidRDefault="00DC3CC3" w:rsidP="00DC3CC3">
            <w:pPr>
              <w:spacing w:after="60"/>
              <w:rPr>
                <w:b/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2467" w:type="pct"/>
            <w:gridSpan w:val="6"/>
            <w:shd w:val="clear" w:color="auto" w:fill="auto"/>
            <w:vAlign w:val="center"/>
          </w:tcPr>
          <w:p w:rsidR="00DC3CC3" w:rsidRPr="00A22864" w:rsidRDefault="00DC3CC3" w:rsidP="00DC3CC3">
            <w:pPr>
              <w:spacing w:after="60"/>
              <w:rPr>
                <w:b/>
                <w:lang w:val="sr-Cyrl-CS"/>
              </w:rPr>
            </w:pPr>
            <w:r w:rsidRPr="008C635E">
              <w:t>Lucivero, V. G., Dimić, A., Kong, J., Jimnez-Martnez, R., Mitchell, M. W. Sensitivity, quantum limits, and quantum enhancement of noise spectroscopies. Physical Review A, 95(4)</w:t>
            </w:r>
            <w:r>
              <w:t xml:space="preserve">, 041803 (2017). </w:t>
            </w:r>
          </w:p>
        </w:tc>
        <w:tc>
          <w:tcPr>
            <w:tcW w:w="2033" w:type="pct"/>
            <w:gridSpan w:val="3"/>
            <w:vAlign w:val="center"/>
          </w:tcPr>
          <w:p w:rsidR="00DC3CC3" w:rsidRPr="00A22864" w:rsidRDefault="00DC3CC3" w:rsidP="00DC3CC3">
            <w:pPr>
              <w:spacing w:after="60"/>
              <w:rPr>
                <w:b/>
                <w:lang w:val="sr-Cyrl-CS"/>
              </w:rPr>
            </w:pPr>
            <w:r>
              <w:rPr>
                <w:lang w:val="en-US"/>
              </w:rPr>
              <w:t>M21</w:t>
            </w:r>
          </w:p>
        </w:tc>
      </w:tr>
      <w:tr w:rsidR="00DC3CC3" w:rsidRPr="00A22864" w:rsidTr="00DC3CC3">
        <w:trPr>
          <w:trHeight w:val="227"/>
          <w:jc w:val="center"/>
        </w:trPr>
        <w:tc>
          <w:tcPr>
            <w:tcW w:w="500" w:type="pct"/>
            <w:gridSpan w:val="2"/>
            <w:vAlign w:val="center"/>
          </w:tcPr>
          <w:p w:rsidR="00DC3CC3" w:rsidRPr="00A22864" w:rsidRDefault="00DC3CC3" w:rsidP="00DC3CC3">
            <w:pPr>
              <w:spacing w:after="60"/>
              <w:rPr>
                <w:b/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2467" w:type="pct"/>
            <w:gridSpan w:val="6"/>
            <w:shd w:val="clear" w:color="auto" w:fill="auto"/>
            <w:vAlign w:val="center"/>
          </w:tcPr>
          <w:p w:rsidR="00DC3CC3" w:rsidRPr="00A22864" w:rsidRDefault="00DC3CC3" w:rsidP="00DC3CC3">
            <w:pPr>
              <w:spacing w:after="60"/>
              <w:rPr>
                <w:b/>
                <w:lang w:val="sr-Cyrl-CS"/>
              </w:rPr>
            </w:pPr>
            <w:r w:rsidRPr="008C635E">
              <w:t xml:space="preserve">Dimić, A., Milivojević, M., Gočanin, D., Moller, N. S., Brukner, Č. Simulating indefinite causal order with Rindler observers Frontiers in Physics, 8, 470 (2020). </w:t>
            </w:r>
          </w:p>
        </w:tc>
        <w:tc>
          <w:tcPr>
            <w:tcW w:w="2033" w:type="pct"/>
            <w:gridSpan w:val="3"/>
            <w:vAlign w:val="center"/>
          </w:tcPr>
          <w:p w:rsidR="00DC3CC3" w:rsidRPr="00A22864" w:rsidRDefault="00DC3CC3" w:rsidP="00DC3CC3">
            <w:pPr>
              <w:spacing w:after="60"/>
              <w:rPr>
                <w:b/>
                <w:lang w:val="sr-Cyrl-CS"/>
              </w:rPr>
            </w:pPr>
            <w:r>
              <w:rPr>
                <w:lang w:val="en-US"/>
              </w:rPr>
              <w:t>M22</w:t>
            </w:r>
          </w:p>
        </w:tc>
      </w:tr>
      <w:tr w:rsidR="00DC3CC3" w:rsidRPr="00A22864" w:rsidTr="00DC3CC3">
        <w:trPr>
          <w:trHeight w:val="227"/>
          <w:jc w:val="center"/>
        </w:trPr>
        <w:tc>
          <w:tcPr>
            <w:tcW w:w="500" w:type="pct"/>
            <w:gridSpan w:val="2"/>
            <w:vAlign w:val="center"/>
          </w:tcPr>
          <w:p w:rsidR="00DC3CC3" w:rsidRPr="00A22864" w:rsidRDefault="00DC3CC3" w:rsidP="00DC3CC3">
            <w:pPr>
              <w:spacing w:after="60"/>
              <w:rPr>
                <w:b/>
                <w:lang w:val="sr-Cyrl-CS"/>
              </w:rPr>
            </w:pPr>
            <w:r>
              <w:rPr>
                <w:lang w:val="sr-Cyrl-CS"/>
              </w:rPr>
              <w:t>7</w:t>
            </w:r>
          </w:p>
        </w:tc>
        <w:tc>
          <w:tcPr>
            <w:tcW w:w="2467" w:type="pct"/>
            <w:gridSpan w:val="6"/>
            <w:shd w:val="clear" w:color="auto" w:fill="auto"/>
            <w:vAlign w:val="center"/>
          </w:tcPr>
          <w:p w:rsidR="00DC3CC3" w:rsidRPr="00A22864" w:rsidRDefault="00DC3CC3" w:rsidP="00DC3CC3">
            <w:pPr>
              <w:spacing w:after="60"/>
              <w:rPr>
                <w:b/>
                <w:lang w:val="sr-Cyrl-CS"/>
              </w:rPr>
            </w:pPr>
            <w:r w:rsidRPr="008C635E">
              <w:t>Milošević, I., Dmitrović, S., Vuković, T., Dimić, A., Damnjanović, M. Elementary band representations for (double)-line groups. Journal of Physics</w:t>
            </w:r>
          </w:p>
        </w:tc>
        <w:tc>
          <w:tcPr>
            <w:tcW w:w="2033" w:type="pct"/>
            <w:gridSpan w:val="3"/>
            <w:vAlign w:val="center"/>
          </w:tcPr>
          <w:p w:rsidR="00DC3CC3" w:rsidRPr="00A22864" w:rsidRDefault="00DC3CC3" w:rsidP="00DC3CC3">
            <w:pPr>
              <w:spacing w:after="60"/>
              <w:rPr>
                <w:b/>
                <w:lang w:val="sr-Cyrl-CS"/>
              </w:rPr>
            </w:pPr>
            <w:r>
              <w:rPr>
                <w:lang w:val="en-US"/>
              </w:rPr>
              <w:t>M21</w:t>
            </w:r>
          </w:p>
        </w:tc>
      </w:tr>
      <w:tr w:rsidR="00DC3CC3" w:rsidRPr="00A22864" w:rsidTr="00DC3CC3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DC3CC3" w:rsidRPr="00A22864" w:rsidRDefault="00DC3CC3" w:rsidP="00DC3CC3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DC3CC3" w:rsidRPr="00A22864" w:rsidTr="00DC3CC3">
        <w:trPr>
          <w:trHeight w:val="227"/>
          <w:jc w:val="center"/>
        </w:trPr>
        <w:tc>
          <w:tcPr>
            <w:tcW w:w="2935" w:type="pct"/>
            <w:gridSpan w:val="7"/>
            <w:vAlign w:val="center"/>
          </w:tcPr>
          <w:p w:rsidR="00DC3CC3" w:rsidRPr="00A22864" w:rsidRDefault="00DC3CC3" w:rsidP="00DC3CC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065" w:type="pct"/>
            <w:gridSpan w:val="4"/>
            <w:vAlign w:val="center"/>
          </w:tcPr>
          <w:p w:rsidR="00DC3CC3" w:rsidRPr="00A22864" w:rsidRDefault="00DC3CC3" w:rsidP="00DC3CC3">
            <w:pPr>
              <w:rPr>
                <w:lang w:val="sr-Cyrl-CS"/>
              </w:rPr>
            </w:pPr>
            <w:r>
              <w:rPr>
                <w:lang w:val="sr-Cyrl-CS"/>
              </w:rPr>
              <w:t>41</w:t>
            </w:r>
          </w:p>
        </w:tc>
      </w:tr>
      <w:tr w:rsidR="00DC3CC3" w:rsidRPr="00A22864" w:rsidTr="00DC3CC3">
        <w:trPr>
          <w:trHeight w:val="227"/>
          <w:jc w:val="center"/>
        </w:trPr>
        <w:tc>
          <w:tcPr>
            <w:tcW w:w="2935" w:type="pct"/>
            <w:gridSpan w:val="7"/>
            <w:vAlign w:val="center"/>
          </w:tcPr>
          <w:p w:rsidR="00DC3CC3" w:rsidRPr="00A22864" w:rsidRDefault="00DC3CC3" w:rsidP="00DC3CC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lastRenderedPageBreak/>
              <w:t>Укупан број радова са SCI (или SSCI) листе</w:t>
            </w:r>
          </w:p>
        </w:tc>
        <w:tc>
          <w:tcPr>
            <w:tcW w:w="2065" w:type="pct"/>
            <w:gridSpan w:val="4"/>
            <w:vAlign w:val="center"/>
          </w:tcPr>
          <w:p w:rsidR="00DC3CC3" w:rsidRPr="00A22864" w:rsidRDefault="00DC3CC3" w:rsidP="00DC3CC3">
            <w:pPr>
              <w:rPr>
                <w:lang w:val="sr-Cyrl-CS"/>
              </w:rPr>
            </w:pPr>
            <w:r>
              <w:rPr>
                <w:lang w:val="sr-Cyrl-CS"/>
              </w:rPr>
              <w:t>7</w:t>
            </w:r>
          </w:p>
        </w:tc>
      </w:tr>
      <w:tr w:rsidR="00DC3CC3" w:rsidRPr="00A22864" w:rsidTr="00DC3CC3">
        <w:trPr>
          <w:trHeight w:val="227"/>
          <w:jc w:val="center"/>
        </w:trPr>
        <w:tc>
          <w:tcPr>
            <w:tcW w:w="2935" w:type="pct"/>
            <w:gridSpan w:val="7"/>
            <w:vAlign w:val="center"/>
          </w:tcPr>
          <w:p w:rsidR="00DC3CC3" w:rsidRPr="00A22864" w:rsidRDefault="00DC3CC3" w:rsidP="00DC3CC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820" w:type="pct"/>
            <w:gridSpan w:val="2"/>
            <w:vAlign w:val="center"/>
          </w:tcPr>
          <w:p w:rsidR="00DC3CC3" w:rsidRPr="00A22864" w:rsidRDefault="00DC3CC3" w:rsidP="00DC3CC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  <w:r>
              <w:rPr>
                <w:lang w:val="sr-Cyrl-CS"/>
              </w:rPr>
              <w:t xml:space="preserve"> -</w:t>
            </w:r>
          </w:p>
        </w:tc>
        <w:tc>
          <w:tcPr>
            <w:tcW w:w="1245" w:type="pct"/>
            <w:gridSpan w:val="2"/>
            <w:vAlign w:val="center"/>
          </w:tcPr>
          <w:p w:rsidR="00DC3CC3" w:rsidRPr="00A22864" w:rsidRDefault="00DC3CC3" w:rsidP="00DC3CC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  <w:r>
              <w:rPr>
                <w:lang w:val="sr-Cyrl-CS"/>
              </w:rPr>
              <w:t xml:space="preserve"> 1</w:t>
            </w:r>
          </w:p>
        </w:tc>
      </w:tr>
      <w:tr w:rsidR="00DC3CC3" w:rsidRPr="00A22864" w:rsidTr="00DC3CC3">
        <w:trPr>
          <w:trHeight w:val="227"/>
          <w:jc w:val="center"/>
        </w:trPr>
        <w:tc>
          <w:tcPr>
            <w:tcW w:w="2935" w:type="pct"/>
            <w:gridSpan w:val="7"/>
            <w:vAlign w:val="center"/>
          </w:tcPr>
          <w:p w:rsidR="00DC3CC3" w:rsidRPr="00A22864" w:rsidRDefault="00DC3CC3" w:rsidP="00DC3CC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2065" w:type="pct"/>
            <w:gridSpan w:val="4"/>
            <w:vAlign w:val="center"/>
          </w:tcPr>
          <w:p w:rsidR="00DC3CC3" w:rsidRDefault="00DC3CC3" w:rsidP="00DC3CC3">
            <w:pPr>
              <w:rPr>
                <w:lang w:val="en-US"/>
              </w:rPr>
            </w:pPr>
            <w:r>
              <w:rPr>
                <w:lang w:val="en-US"/>
              </w:rPr>
              <w:t xml:space="preserve">University of Vienna, Institute for Quantum Optics and Quantum Information 2017, 2018, 2019 </w:t>
            </w:r>
          </w:p>
          <w:p w:rsidR="00DC3CC3" w:rsidRPr="00D652D8" w:rsidRDefault="00DC3CC3" w:rsidP="00DC3CC3">
            <w:pPr>
              <w:rPr>
                <w:lang/>
              </w:rPr>
            </w:pPr>
          </w:p>
          <w:p w:rsidR="00DC3CC3" w:rsidRPr="00A22864" w:rsidRDefault="00DC3CC3" w:rsidP="00DC3CC3">
            <w:pPr>
              <w:spacing w:after="60"/>
              <w:rPr>
                <w:b/>
                <w:lang w:val="sr-Cyrl-CS"/>
              </w:rPr>
            </w:pPr>
            <w:r>
              <w:rPr>
                <w:lang w:val="en-US"/>
              </w:rPr>
              <w:t>The Institute of Photonic Sciences (ICFO), Barcelona, Spain, 2015</w:t>
            </w:r>
          </w:p>
        </w:tc>
      </w:tr>
      <w:tr w:rsidR="00DC3CC3" w:rsidRPr="00A22864" w:rsidTr="00DC3CC3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DC3CC3" w:rsidRPr="00A22864" w:rsidRDefault="00DC3CC3" w:rsidP="00DC3CC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DC3CC3" w:rsidRPr="00A22864" w:rsidTr="00DC3CC3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DC3CC3" w:rsidRPr="00A22864" w:rsidRDefault="00DC3CC3" w:rsidP="00DC3CC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r w:rsidRPr="00C2517C">
        <w:rPr>
          <w:b/>
          <w:iCs/>
          <w:sz w:val="22"/>
          <w:szCs w:val="22"/>
          <w:lang w:val="en-US"/>
        </w:rPr>
        <w:t>Table.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35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1"/>
        <w:gridCol w:w="196"/>
        <w:gridCol w:w="1211"/>
        <w:gridCol w:w="330"/>
        <w:gridCol w:w="656"/>
        <w:gridCol w:w="1121"/>
        <w:gridCol w:w="197"/>
        <w:gridCol w:w="55"/>
        <w:gridCol w:w="1005"/>
        <w:gridCol w:w="26"/>
        <w:gridCol w:w="1402"/>
      </w:tblGrid>
      <w:tr w:rsidR="003B5617" w:rsidRPr="00C2517C" w:rsidTr="00257C7D">
        <w:trPr>
          <w:trHeight w:val="227"/>
          <w:jc w:val="center"/>
        </w:trPr>
        <w:tc>
          <w:tcPr>
            <w:tcW w:w="1863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3137" w:type="pct"/>
            <w:gridSpan w:val="6"/>
            <w:vAlign w:val="center"/>
          </w:tcPr>
          <w:p w:rsidR="003B5617" w:rsidRPr="00DC3CC3" w:rsidRDefault="00DC3CC3" w:rsidP="00D638D4">
            <w:pPr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 w:val="en-US"/>
              </w:rPr>
              <w:t xml:space="preserve">Aleksandra </w:t>
            </w:r>
            <w:proofErr w:type="spellStart"/>
            <w:r>
              <w:rPr>
                <w:sz w:val="22"/>
                <w:szCs w:val="22"/>
                <w:lang w:val="en-US"/>
              </w:rPr>
              <w:t>Dimi</w:t>
            </w:r>
            <w:proofErr w:type="spellEnd"/>
            <w:r>
              <w:rPr>
                <w:sz w:val="22"/>
                <w:szCs w:val="22"/>
                <w:lang/>
              </w:rPr>
              <w:t>ć</w:t>
            </w:r>
          </w:p>
        </w:tc>
      </w:tr>
      <w:tr w:rsidR="003B5617" w:rsidRPr="00C2517C" w:rsidTr="00257C7D">
        <w:trPr>
          <w:trHeight w:val="227"/>
          <w:jc w:val="center"/>
        </w:trPr>
        <w:tc>
          <w:tcPr>
            <w:tcW w:w="1863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3137" w:type="pct"/>
            <w:gridSpan w:val="6"/>
            <w:vAlign w:val="center"/>
          </w:tcPr>
          <w:p w:rsidR="003B5617" w:rsidRPr="00C2517C" w:rsidRDefault="00DC3CC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Assistant Professor</w:t>
            </w:r>
          </w:p>
        </w:tc>
      </w:tr>
      <w:tr w:rsidR="003B5617" w:rsidRPr="00C2517C" w:rsidTr="00257C7D">
        <w:trPr>
          <w:trHeight w:val="227"/>
          <w:jc w:val="center"/>
        </w:trPr>
        <w:tc>
          <w:tcPr>
            <w:tcW w:w="1863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3137" w:type="pct"/>
            <w:gridSpan w:val="6"/>
            <w:vAlign w:val="center"/>
          </w:tcPr>
          <w:p w:rsidR="003B5617" w:rsidRPr="00C2517C" w:rsidRDefault="00DC3CC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Quantum and mathematical physics</w:t>
            </w:r>
          </w:p>
        </w:tc>
      </w:tr>
      <w:tr w:rsidR="003B5617" w:rsidRPr="00C2517C" w:rsidTr="00257C7D">
        <w:trPr>
          <w:trHeight w:val="227"/>
          <w:jc w:val="center"/>
        </w:trPr>
        <w:tc>
          <w:tcPr>
            <w:tcW w:w="1370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494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844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1068" w:type="pct"/>
            <w:gridSpan w:val="4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1224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3B5617" w:rsidRPr="00C2517C" w:rsidTr="00257C7D">
        <w:trPr>
          <w:trHeight w:val="227"/>
          <w:jc w:val="center"/>
        </w:trPr>
        <w:tc>
          <w:tcPr>
            <w:tcW w:w="1370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494" w:type="pct"/>
            <w:vAlign w:val="center"/>
          </w:tcPr>
          <w:p w:rsidR="003B5617" w:rsidRPr="00C2517C" w:rsidRDefault="00DC3CC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2021</w:t>
            </w:r>
          </w:p>
        </w:tc>
        <w:tc>
          <w:tcPr>
            <w:tcW w:w="844" w:type="pct"/>
            <w:vAlign w:val="center"/>
          </w:tcPr>
          <w:p w:rsidR="003B5617" w:rsidRPr="00C2517C" w:rsidRDefault="00DC3CC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1068" w:type="pct"/>
            <w:gridSpan w:val="4"/>
            <w:shd w:val="clear" w:color="auto" w:fill="auto"/>
            <w:vAlign w:val="center"/>
          </w:tcPr>
          <w:p w:rsidR="003B5617" w:rsidRPr="00C2517C" w:rsidRDefault="00DC3CC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224" w:type="pct"/>
            <w:shd w:val="clear" w:color="auto" w:fill="auto"/>
            <w:vAlign w:val="center"/>
          </w:tcPr>
          <w:p w:rsidR="003B5617" w:rsidRPr="00C2517C" w:rsidRDefault="00DC3CC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Quantum and mathematical physics</w:t>
            </w:r>
          </w:p>
        </w:tc>
      </w:tr>
      <w:tr w:rsidR="003B5617" w:rsidRPr="00C2517C" w:rsidTr="00257C7D">
        <w:trPr>
          <w:trHeight w:val="227"/>
          <w:jc w:val="center"/>
        </w:trPr>
        <w:tc>
          <w:tcPr>
            <w:tcW w:w="1370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494" w:type="pct"/>
            <w:vAlign w:val="center"/>
          </w:tcPr>
          <w:p w:rsidR="003B5617" w:rsidRPr="00C2517C" w:rsidRDefault="00DC3CC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2019</w:t>
            </w:r>
          </w:p>
        </w:tc>
        <w:tc>
          <w:tcPr>
            <w:tcW w:w="844" w:type="pct"/>
            <w:vAlign w:val="center"/>
          </w:tcPr>
          <w:p w:rsidR="003B5617" w:rsidRPr="00C2517C" w:rsidRDefault="00DC3CC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1068" w:type="pct"/>
            <w:gridSpan w:val="4"/>
            <w:shd w:val="clear" w:color="auto" w:fill="auto"/>
            <w:vAlign w:val="center"/>
          </w:tcPr>
          <w:p w:rsidR="003B5617" w:rsidRPr="00C2517C" w:rsidRDefault="000107F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224" w:type="pct"/>
            <w:shd w:val="clear" w:color="auto" w:fill="auto"/>
            <w:vAlign w:val="center"/>
          </w:tcPr>
          <w:p w:rsidR="003B5617" w:rsidRPr="00C2517C" w:rsidRDefault="00DC3CC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Quantum and mathematical physics</w:t>
            </w:r>
          </w:p>
        </w:tc>
      </w:tr>
      <w:tr w:rsidR="003B5617" w:rsidRPr="00C2517C" w:rsidTr="00257C7D">
        <w:trPr>
          <w:trHeight w:val="227"/>
          <w:jc w:val="center"/>
        </w:trPr>
        <w:tc>
          <w:tcPr>
            <w:tcW w:w="1370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494" w:type="pct"/>
            <w:vAlign w:val="center"/>
          </w:tcPr>
          <w:p w:rsidR="003B5617" w:rsidRPr="00C2517C" w:rsidRDefault="00DC3CC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844" w:type="pct"/>
            <w:vAlign w:val="center"/>
          </w:tcPr>
          <w:p w:rsidR="003B5617" w:rsidRPr="00C2517C" w:rsidRDefault="00DC3CC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1068" w:type="pct"/>
            <w:gridSpan w:val="4"/>
            <w:shd w:val="clear" w:color="auto" w:fill="auto"/>
            <w:vAlign w:val="center"/>
          </w:tcPr>
          <w:p w:rsidR="003B5617" w:rsidRPr="00C2517C" w:rsidRDefault="000107F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224" w:type="pct"/>
            <w:shd w:val="clear" w:color="auto" w:fill="auto"/>
            <w:vAlign w:val="center"/>
          </w:tcPr>
          <w:p w:rsidR="003B5617" w:rsidRPr="00C2517C" w:rsidRDefault="000107F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Laser physics and photonics</w:t>
            </w:r>
          </w:p>
        </w:tc>
      </w:tr>
      <w:tr w:rsidR="003B5617" w:rsidRPr="00C2517C" w:rsidTr="00257C7D">
        <w:trPr>
          <w:trHeight w:val="227"/>
          <w:jc w:val="center"/>
        </w:trPr>
        <w:tc>
          <w:tcPr>
            <w:tcW w:w="1370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494" w:type="pct"/>
            <w:vAlign w:val="center"/>
          </w:tcPr>
          <w:p w:rsidR="003B5617" w:rsidRPr="00C2517C" w:rsidRDefault="00DC3CC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2014</w:t>
            </w:r>
          </w:p>
        </w:tc>
        <w:tc>
          <w:tcPr>
            <w:tcW w:w="844" w:type="pct"/>
            <w:vAlign w:val="center"/>
          </w:tcPr>
          <w:p w:rsidR="003B5617" w:rsidRPr="00C2517C" w:rsidRDefault="00DC3CC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1068" w:type="pct"/>
            <w:gridSpan w:val="4"/>
            <w:shd w:val="clear" w:color="auto" w:fill="auto"/>
            <w:vAlign w:val="center"/>
          </w:tcPr>
          <w:p w:rsidR="003B5617" w:rsidRPr="00C2517C" w:rsidRDefault="000107F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224" w:type="pct"/>
            <w:shd w:val="clear" w:color="auto" w:fill="auto"/>
            <w:vAlign w:val="center"/>
          </w:tcPr>
          <w:p w:rsidR="003B5617" w:rsidRPr="00C2517C" w:rsidRDefault="000107F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Theoretical and Experimental Physics</w:t>
            </w:r>
          </w:p>
        </w:tc>
      </w:tr>
      <w:tr w:rsidR="003B5617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3B5617" w:rsidRPr="00C2517C" w:rsidTr="00D50185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4025" w:type="pct"/>
            <w:gridSpan w:val="8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257C7D" w:rsidRPr="00C2517C" w:rsidTr="00D50185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257C7D" w:rsidRPr="00257C7D" w:rsidRDefault="00257C7D" w:rsidP="00D638D4">
            <w:pPr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1.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257C7D" w:rsidRPr="00A22864" w:rsidRDefault="00257C7D" w:rsidP="000C0D4E">
            <w:pPr>
              <w:rPr>
                <w:lang w:val="sr-Cyrl-CS"/>
              </w:rPr>
            </w:pPr>
            <w:r>
              <w:rPr>
                <w:lang w:val="sr-Cyrl-CS"/>
              </w:rPr>
              <w:t>ФИЗДФФЛ10</w:t>
            </w:r>
          </w:p>
        </w:tc>
        <w:tc>
          <w:tcPr>
            <w:tcW w:w="4025" w:type="pct"/>
            <w:gridSpan w:val="8"/>
            <w:vAlign w:val="center"/>
          </w:tcPr>
          <w:p w:rsidR="00257C7D" w:rsidRPr="009907E2" w:rsidRDefault="00257C7D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Applied quantum technologies</w:t>
            </w:r>
          </w:p>
        </w:tc>
      </w:tr>
      <w:tr w:rsidR="00257C7D" w:rsidRPr="00C2517C" w:rsidTr="00D50185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257C7D" w:rsidRPr="00257C7D" w:rsidRDefault="00257C7D" w:rsidP="00D638D4">
            <w:pPr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2.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257C7D" w:rsidRPr="00A22864" w:rsidRDefault="00257C7D" w:rsidP="000C0D4E">
            <w:pPr>
              <w:rPr>
                <w:lang w:val="sr-Cyrl-CS"/>
              </w:rPr>
            </w:pPr>
            <w:r>
              <w:rPr>
                <w:lang w:val="sr-Cyrl-CS"/>
              </w:rPr>
              <w:t>ФИЗДФФЛ9</w:t>
            </w:r>
          </w:p>
        </w:tc>
        <w:tc>
          <w:tcPr>
            <w:tcW w:w="4025" w:type="pct"/>
            <w:gridSpan w:val="8"/>
            <w:vAlign w:val="center"/>
          </w:tcPr>
          <w:p w:rsidR="00257C7D" w:rsidRPr="00C2517C" w:rsidRDefault="00257C7D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Photonic sensors</w:t>
            </w:r>
            <w:bookmarkStart w:id="0" w:name="_GoBack"/>
            <w:bookmarkEnd w:id="0"/>
          </w:p>
        </w:tc>
      </w:tr>
      <w:tr w:rsidR="003B5617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D50185" w:rsidRPr="00C2517C" w:rsidTr="00257C7D">
        <w:trPr>
          <w:trHeight w:val="227"/>
          <w:jc w:val="center"/>
        </w:trPr>
        <w:tc>
          <w:tcPr>
            <w:tcW w:w="486" w:type="pct"/>
            <w:gridSpan w:val="2"/>
            <w:vAlign w:val="center"/>
          </w:tcPr>
          <w:p w:rsidR="00D50185" w:rsidRPr="00A22864" w:rsidRDefault="00D50185" w:rsidP="00D50185">
            <w:pPr>
              <w:spacing w:after="60"/>
              <w:rPr>
                <w:b/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2499" w:type="pct"/>
            <w:gridSpan w:val="6"/>
            <w:shd w:val="clear" w:color="auto" w:fill="auto"/>
          </w:tcPr>
          <w:p w:rsidR="00D50185" w:rsidRPr="00A22864" w:rsidRDefault="00D50185" w:rsidP="00D50185">
            <w:pPr>
              <w:spacing w:after="60"/>
              <w:rPr>
                <w:b/>
                <w:lang w:val="sr-Cyrl-CS"/>
              </w:rPr>
            </w:pPr>
            <w:r w:rsidRPr="008C635E">
              <w:t xml:space="preserve">Dimić, A., Dakić, B. Single-copy entanglement detection. npj Quantum Information, 4(1), 1-8 (2018). </w:t>
            </w:r>
          </w:p>
        </w:tc>
        <w:tc>
          <w:tcPr>
            <w:tcW w:w="2015" w:type="pct"/>
            <w:gridSpan w:val="3"/>
            <w:vAlign w:val="center"/>
          </w:tcPr>
          <w:p w:rsidR="00D50185" w:rsidRPr="00A22864" w:rsidRDefault="00D50185" w:rsidP="00D50185">
            <w:pPr>
              <w:spacing w:after="60"/>
              <w:rPr>
                <w:b/>
                <w:lang w:val="sr-Cyrl-CS"/>
              </w:rPr>
            </w:pPr>
            <w:r>
              <w:t>M21a</w:t>
            </w:r>
          </w:p>
        </w:tc>
      </w:tr>
      <w:tr w:rsidR="00D50185" w:rsidRPr="00C2517C" w:rsidTr="00257C7D">
        <w:trPr>
          <w:trHeight w:val="227"/>
          <w:jc w:val="center"/>
        </w:trPr>
        <w:tc>
          <w:tcPr>
            <w:tcW w:w="486" w:type="pct"/>
            <w:gridSpan w:val="2"/>
            <w:vAlign w:val="center"/>
          </w:tcPr>
          <w:p w:rsidR="00D50185" w:rsidRPr="00A22864" w:rsidRDefault="00D50185" w:rsidP="00D50185">
            <w:pPr>
              <w:spacing w:after="60"/>
              <w:rPr>
                <w:b/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2499" w:type="pct"/>
            <w:gridSpan w:val="6"/>
            <w:shd w:val="clear" w:color="auto" w:fill="auto"/>
            <w:vAlign w:val="center"/>
          </w:tcPr>
          <w:p w:rsidR="00D50185" w:rsidRPr="00A22864" w:rsidRDefault="00D50185" w:rsidP="00D50185">
            <w:pPr>
              <w:spacing w:after="60"/>
              <w:rPr>
                <w:b/>
                <w:lang w:val="sr-Cyrl-CS"/>
              </w:rPr>
            </w:pPr>
            <w:r w:rsidRPr="008C635E">
              <w:t>Saggio, V., Dimić, A., Greganti, C., Ro</w:t>
            </w:r>
            <w:r>
              <w:t>zema, L. A., Walther, P., Dakić</w:t>
            </w:r>
            <w:r w:rsidRPr="008C635E">
              <w:t xml:space="preserve">, B. Experimental few-copy multipartite entanglement detection. Nature Physics, 15(9), 935-940 (2019). </w:t>
            </w:r>
          </w:p>
        </w:tc>
        <w:tc>
          <w:tcPr>
            <w:tcW w:w="2015" w:type="pct"/>
            <w:gridSpan w:val="3"/>
            <w:vAlign w:val="center"/>
          </w:tcPr>
          <w:p w:rsidR="00D50185" w:rsidRPr="00A22864" w:rsidRDefault="00D50185" w:rsidP="00D50185">
            <w:pPr>
              <w:spacing w:after="60"/>
              <w:rPr>
                <w:b/>
                <w:lang w:val="sr-Cyrl-CS"/>
              </w:rPr>
            </w:pPr>
            <w:r w:rsidRPr="008C635E">
              <w:t>M21a</w:t>
            </w:r>
          </w:p>
        </w:tc>
      </w:tr>
      <w:tr w:rsidR="00D50185" w:rsidRPr="00C2517C" w:rsidTr="00257C7D">
        <w:trPr>
          <w:trHeight w:val="227"/>
          <w:jc w:val="center"/>
        </w:trPr>
        <w:tc>
          <w:tcPr>
            <w:tcW w:w="486" w:type="pct"/>
            <w:gridSpan w:val="2"/>
            <w:vAlign w:val="center"/>
          </w:tcPr>
          <w:p w:rsidR="00D50185" w:rsidRPr="00A22864" w:rsidRDefault="00D50185" w:rsidP="00D50185">
            <w:pPr>
              <w:spacing w:after="60"/>
              <w:rPr>
                <w:b/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2499" w:type="pct"/>
            <w:gridSpan w:val="6"/>
            <w:shd w:val="clear" w:color="auto" w:fill="auto"/>
            <w:vAlign w:val="center"/>
          </w:tcPr>
          <w:p w:rsidR="00D50185" w:rsidRPr="00A22864" w:rsidRDefault="00D50185" w:rsidP="00D50185">
            <w:pPr>
              <w:spacing w:after="60"/>
              <w:rPr>
                <w:b/>
                <w:lang w:val="sr-Cyrl-CS"/>
              </w:rPr>
            </w:pPr>
            <w:r w:rsidRPr="008C635E">
              <w:t>Dimić, A., Dakić, B. On the central limit theorem for unsharp quantum random variables. New Journal of Physics, 20(6)</w:t>
            </w:r>
            <w:r>
              <w:t>, 063051 (2018).</w:t>
            </w:r>
          </w:p>
        </w:tc>
        <w:tc>
          <w:tcPr>
            <w:tcW w:w="2015" w:type="pct"/>
            <w:gridSpan w:val="3"/>
            <w:vAlign w:val="center"/>
          </w:tcPr>
          <w:p w:rsidR="00D50185" w:rsidRPr="00A22864" w:rsidRDefault="00D50185" w:rsidP="00D50185">
            <w:pPr>
              <w:spacing w:after="60"/>
              <w:rPr>
                <w:b/>
                <w:lang w:val="sr-Cyrl-CS"/>
              </w:rPr>
            </w:pPr>
            <w:r>
              <w:rPr>
                <w:lang w:val="en-US"/>
              </w:rPr>
              <w:t>M21</w:t>
            </w:r>
          </w:p>
        </w:tc>
      </w:tr>
      <w:tr w:rsidR="00D50185" w:rsidRPr="00C2517C" w:rsidTr="00257C7D">
        <w:trPr>
          <w:trHeight w:val="227"/>
          <w:jc w:val="center"/>
        </w:trPr>
        <w:tc>
          <w:tcPr>
            <w:tcW w:w="486" w:type="pct"/>
            <w:gridSpan w:val="2"/>
            <w:vAlign w:val="center"/>
          </w:tcPr>
          <w:p w:rsidR="00D50185" w:rsidRPr="00A22864" w:rsidRDefault="00D50185" w:rsidP="00D50185">
            <w:pPr>
              <w:spacing w:after="60"/>
              <w:rPr>
                <w:b/>
                <w:lang w:val="sr-Cyrl-CS"/>
              </w:rPr>
            </w:pPr>
            <w:r>
              <w:rPr>
                <w:lang w:val="sr-Cyrl-CS"/>
              </w:rPr>
              <w:lastRenderedPageBreak/>
              <w:t>4</w:t>
            </w:r>
          </w:p>
        </w:tc>
        <w:tc>
          <w:tcPr>
            <w:tcW w:w="2499" w:type="pct"/>
            <w:gridSpan w:val="6"/>
            <w:shd w:val="clear" w:color="auto" w:fill="auto"/>
            <w:vAlign w:val="center"/>
          </w:tcPr>
          <w:p w:rsidR="00D50185" w:rsidRPr="00A22864" w:rsidRDefault="00D50185" w:rsidP="00D50185">
            <w:pPr>
              <w:spacing w:after="60"/>
              <w:rPr>
                <w:b/>
                <w:lang w:val="sr-Cyrl-CS"/>
              </w:rPr>
            </w:pPr>
            <w:r w:rsidRPr="008C635E">
              <w:t>Gočanin, D., Dimić A., Del Santo, F., Dakić, B. Bells theorem for trajectories. Physical R</w:t>
            </w:r>
            <w:r>
              <w:t>eview A 102, 020201(R) (2020).</w:t>
            </w:r>
          </w:p>
        </w:tc>
        <w:tc>
          <w:tcPr>
            <w:tcW w:w="2015" w:type="pct"/>
            <w:gridSpan w:val="3"/>
            <w:vAlign w:val="center"/>
          </w:tcPr>
          <w:p w:rsidR="00D50185" w:rsidRPr="00A22864" w:rsidRDefault="00D50185" w:rsidP="00D50185">
            <w:pPr>
              <w:spacing w:after="60"/>
              <w:rPr>
                <w:b/>
                <w:lang w:val="sr-Cyrl-CS"/>
              </w:rPr>
            </w:pPr>
            <w:r>
              <w:rPr>
                <w:lang w:val="en-US"/>
              </w:rPr>
              <w:t>M21</w:t>
            </w:r>
          </w:p>
        </w:tc>
      </w:tr>
      <w:tr w:rsidR="00D50185" w:rsidRPr="00C2517C" w:rsidTr="00257C7D">
        <w:trPr>
          <w:trHeight w:val="227"/>
          <w:jc w:val="center"/>
        </w:trPr>
        <w:tc>
          <w:tcPr>
            <w:tcW w:w="486" w:type="pct"/>
            <w:gridSpan w:val="2"/>
            <w:vAlign w:val="center"/>
          </w:tcPr>
          <w:p w:rsidR="00D50185" w:rsidRPr="00A22864" w:rsidRDefault="00D50185" w:rsidP="00D50185">
            <w:pPr>
              <w:spacing w:after="60"/>
              <w:rPr>
                <w:b/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2499" w:type="pct"/>
            <w:gridSpan w:val="6"/>
            <w:shd w:val="clear" w:color="auto" w:fill="auto"/>
            <w:vAlign w:val="center"/>
          </w:tcPr>
          <w:p w:rsidR="00D50185" w:rsidRPr="00A22864" w:rsidRDefault="00D50185" w:rsidP="00D50185">
            <w:pPr>
              <w:spacing w:after="60"/>
              <w:rPr>
                <w:b/>
                <w:lang w:val="sr-Cyrl-CS"/>
              </w:rPr>
            </w:pPr>
            <w:r w:rsidRPr="008C635E">
              <w:t>Lucivero, V. G., Dimić, A., Kong, J., Jimnez-Martnez, R., Mitchell, M. W. Sensitivity, quantum limits, and quantum enhancement of noise spectroscopies. Physical Review A, 95(4)</w:t>
            </w:r>
            <w:r>
              <w:t xml:space="preserve">, 041803 (2017). </w:t>
            </w:r>
          </w:p>
        </w:tc>
        <w:tc>
          <w:tcPr>
            <w:tcW w:w="2015" w:type="pct"/>
            <w:gridSpan w:val="3"/>
            <w:vAlign w:val="center"/>
          </w:tcPr>
          <w:p w:rsidR="00D50185" w:rsidRPr="00A22864" w:rsidRDefault="00D50185" w:rsidP="00D50185">
            <w:pPr>
              <w:spacing w:after="60"/>
              <w:rPr>
                <w:b/>
                <w:lang w:val="sr-Cyrl-CS"/>
              </w:rPr>
            </w:pPr>
            <w:r>
              <w:rPr>
                <w:lang w:val="en-US"/>
              </w:rPr>
              <w:t>M21</w:t>
            </w:r>
          </w:p>
        </w:tc>
      </w:tr>
      <w:tr w:rsidR="00D50185" w:rsidRPr="00C2517C" w:rsidTr="00257C7D">
        <w:trPr>
          <w:trHeight w:val="227"/>
          <w:jc w:val="center"/>
        </w:trPr>
        <w:tc>
          <w:tcPr>
            <w:tcW w:w="486" w:type="pct"/>
            <w:gridSpan w:val="2"/>
            <w:vAlign w:val="center"/>
          </w:tcPr>
          <w:p w:rsidR="00D50185" w:rsidRPr="00A22864" w:rsidRDefault="00D50185" w:rsidP="00D50185">
            <w:pPr>
              <w:spacing w:after="60"/>
              <w:rPr>
                <w:b/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2499" w:type="pct"/>
            <w:gridSpan w:val="6"/>
            <w:shd w:val="clear" w:color="auto" w:fill="auto"/>
            <w:vAlign w:val="center"/>
          </w:tcPr>
          <w:p w:rsidR="00D50185" w:rsidRPr="00A22864" w:rsidRDefault="00D50185" w:rsidP="00D50185">
            <w:pPr>
              <w:spacing w:after="60"/>
              <w:rPr>
                <w:b/>
                <w:lang w:val="sr-Cyrl-CS"/>
              </w:rPr>
            </w:pPr>
            <w:r w:rsidRPr="008C635E">
              <w:t xml:space="preserve">Dimić, A., Milivojević, M., Gočanin, D., Moller, N. S., Brukner, Č. Simulating indefinite causal order with Rindler observers Frontiers in Physics, 8, 470 (2020). </w:t>
            </w:r>
          </w:p>
        </w:tc>
        <w:tc>
          <w:tcPr>
            <w:tcW w:w="2015" w:type="pct"/>
            <w:gridSpan w:val="3"/>
            <w:vAlign w:val="center"/>
          </w:tcPr>
          <w:p w:rsidR="00D50185" w:rsidRPr="00A22864" w:rsidRDefault="00D50185" w:rsidP="00D50185">
            <w:pPr>
              <w:spacing w:after="60"/>
              <w:rPr>
                <w:b/>
                <w:lang w:val="sr-Cyrl-CS"/>
              </w:rPr>
            </w:pPr>
            <w:r>
              <w:rPr>
                <w:lang w:val="en-US"/>
              </w:rPr>
              <w:t>M22</w:t>
            </w:r>
          </w:p>
        </w:tc>
      </w:tr>
      <w:tr w:rsidR="00D50185" w:rsidRPr="00C2517C" w:rsidTr="00257C7D">
        <w:trPr>
          <w:trHeight w:val="227"/>
          <w:jc w:val="center"/>
        </w:trPr>
        <w:tc>
          <w:tcPr>
            <w:tcW w:w="486" w:type="pct"/>
            <w:gridSpan w:val="2"/>
            <w:vAlign w:val="center"/>
          </w:tcPr>
          <w:p w:rsidR="00D50185" w:rsidRPr="00A22864" w:rsidRDefault="00D50185" w:rsidP="00D50185">
            <w:pPr>
              <w:spacing w:after="60"/>
              <w:rPr>
                <w:b/>
                <w:lang w:val="sr-Cyrl-CS"/>
              </w:rPr>
            </w:pPr>
            <w:r>
              <w:rPr>
                <w:lang w:val="sr-Cyrl-CS"/>
              </w:rPr>
              <w:t>7</w:t>
            </w:r>
          </w:p>
        </w:tc>
        <w:tc>
          <w:tcPr>
            <w:tcW w:w="2499" w:type="pct"/>
            <w:gridSpan w:val="6"/>
            <w:shd w:val="clear" w:color="auto" w:fill="auto"/>
            <w:vAlign w:val="center"/>
          </w:tcPr>
          <w:p w:rsidR="00D50185" w:rsidRPr="00A22864" w:rsidRDefault="00D50185" w:rsidP="00D50185">
            <w:pPr>
              <w:spacing w:after="60"/>
              <w:rPr>
                <w:b/>
                <w:lang w:val="sr-Cyrl-CS"/>
              </w:rPr>
            </w:pPr>
            <w:r w:rsidRPr="008C635E">
              <w:t>Milošević, I., Dmitrović, S., Vuković, T., Dimić, A., Damnjanović, M. Elementary band representations for (double)-line groups. Journal of Physics</w:t>
            </w:r>
          </w:p>
        </w:tc>
        <w:tc>
          <w:tcPr>
            <w:tcW w:w="2015" w:type="pct"/>
            <w:gridSpan w:val="3"/>
            <w:vAlign w:val="center"/>
          </w:tcPr>
          <w:p w:rsidR="00D50185" w:rsidRPr="00A22864" w:rsidRDefault="00D50185" w:rsidP="00D50185">
            <w:pPr>
              <w:spacing w:after="60"/>
              <w:rPr>
                <w:b/>
                <w:lang w:val="sr-Cyrl-CS"/>
              </w:rPr>
            </w:pPr>
            <w:r>
              <w:rPr>
                <w:lang w:val="en-US"/>
              </w:rPr>
              <w:t>M21</w:t>
            </w:r>
          </w:p>
        </w:tc>
      </w:tr>
      <w:tr w:rsidR="003B5617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3B5617" w:rsidRPr="00C2517C" w:rsidTr="00257C7D">
        <w:trPr>
          <w:trHeight w:val="227"/>
          <w:jc w:val="center"/>
        </w:trPr>
        <w:tc>
          <w:tcPr>
            <w:tcW w:w="2944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2056" w:type="pct"/>
            <w:gridSpan w:val="4"/>
            <w:vAlign w:val="center"/>
          </w:tcPr>
          <w:p w:rsidR="003B5617" w:rsidRPr="00C2517C" w:rsidRDefault="00D50185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41</w:t>
            </w:r>
          </w:p>
        </w:tc>
      </w:tr>
      <w:tr w:rsidR="003B5617" w:rsidRPr="00C2517C" w:rsidTr="00257C7D">
        <w:trPr>
          <w:trHeight w:val="227"/>
          <w:jc w:val="center"/>
        </w:trPr>
        <w:tc>
          <w:tcPr>
            <w:tcW w:w="2944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2056" w:type="pct"/>
            <w:gridSpan w:val="4"/>
            <w:vAlign w:val="center"/>
          </w:tcPr>
          <w:p w:rsidR="003B5617" w:rsidRPr="00C2517C" w:rsidRDefault="00D50185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</w:t>
            </w:r>
          </w:p>
        </w:tc>
      </w:tr>
      <w:tr w:rsidR="003B5617" w:rsidRPr="00C2517C" w:rsidTr="00257C7D">
        <w:trPr>
          <w:trHeight w:val="227"/>
          <w:jc w:val="center"/>
        </w:trPr>
        <w:tc>
          <w:tcPr>
            <w:tcW w:w="2944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800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Domestic </w:t>
            </w:r>
            <w:r w:rsidR="00D50185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257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International </w:t>
            </w:r>
            <w:r w:rsidR="00D50185">
              <w:rPr>
                <w:sz w:val="22"/>
                <w:szCs w:val="22"/>
                <w:lang w:val="en-US"/>
              </w:rPr>
              <w:t>1</w:t>
            </w:r>
          </w:p>
        </w:tc>
      </w:tr>
      <w:tr w:rsidR="003B5617" w:rsidRPr="00C2517C" w:rsidTr="00257C7D">
        <w:trPr>
          <w:trHeight w:val="227"/>
          <w:jc w:val="center"/>
        </w:trPr>
        <w:tc>
          <w:tcPr>
            <w:tcW w:w="2944" w:type="pct"/>
            <w:gridSpan w:val="7"/>
          </w:tcPr>
          <w:p w:rsidR="003B5617" w:rsidRPr="00C2517C" w:rsidRDefault="00D50185" w:rsidP="00D638D4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="003B5617" w:rsidRPr="00C2517C">
              <w:rPr>
                <w:lang w:val="en-US"/>
              </w:rPr>
              <w:t>pecialization</w:t>
            </w:r>
          </w:p>
        </w:tc>
        <w:tc>
          <w:tcPr>
            <w:tcW w:w="2056" w:type="pct"/>
            <w:gridSpan w:val="4"/>
            <w:vAlign w:val="center"/>
          </w:tcPr>
          <w:p w:rsidR="00D50185" w:rsidRDefault="00D50185" w:rsidP="00D50185">
            <w:pPr>
              <w:rPr>
                <w:lang w:val="en-US"/>
              </w:rPr>
            </w:pPr>
            <w:r>
              <w:rPr>
                <w:lang w:val="en-US"/>
              </w:rPr>
              <w:t xml:space="preserve">University of Vienna, Institute for Quantum Optics and Quantum Information 2017, 2018, 2019 </w:t>
            </w:r>
          </w:p>
          <w:p w:rsidR="00D50185" w:rsidRPr="00D652D8" w:rsidRDefault="00D50185" w:rsidP="00D50185">
            <w:pPr>
              <w:rPr>
                <w:lang/>
              </w:rPr>
            </w:pPr>
          </w:p>
          <w:p w:rsidR="003B5617" w:rsidRPr="00C2517C" w:rsidRDefault="00D50185" w:rsidP="00D50185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The Institute of Photonic Sciences (ICFO), Barcelona, Spain, 2015</w:t>
            </w:r>
          </w:p>
        </w:tc>
      </w:tr>
      <w:tr w:rsidR="003B5617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</w:p>
        </w:tc>
      </w:tr>
      <w:tr w:rsidR="003B5617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A4520"/>
    <w:rsid w:val="000107FA"/>
    <w:rsid w:val="00257C7D"/>
    <w:rsid w:val="00323E16"/>
    <w:rsid w:val="003B5617"/>
    <w:rsid w:val="009907E2"/>
    <w:rsid w:val="00AD5AAF"/>
    <w:rsid w:val="00BA4520"/>
    <w:rsid w:val="00D50185"/>
    <w:rsid w:val="00DC3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2021-05-03T15:03:00Z</dcterms:created>
  <dcterms:modified xsi:type="dcterms:W3CDTF">2021-05-13T10:55:00Z</dcterms:modified>
</cp:coreProperties>
</file>